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CB71AC" w:rsidRDefault="00CB71AC"/>
    <w:p w14:paraId="7A1E40F4" w14:textId="6C432B91" w:rsidR="00CB71AC" w:rsidRPr="00CB71AC" w:rsidRDefault="00CB71AC" w:rsidP="0822F7AA">
      <w:pPr>
        <w:rPr>
          <w:b/>
          <w:bCs/>
          <w:sz w:val="28"/>
          <w:szCs w:val="28"/>
        </w:rPr>
      </w:pPr>
      <w:r w:rsidRPr="0822F7AA">
        <w:rPr>
          <w:b/>
          <w:bCs/>
          <w:sz w:val="28"/>
          <w:szCs w:val="28"/>
        </w:rPr>
        <w:t>Fragen und Antworten rund um die EEG-Umlage</w:t>
      </w:r>
      <w:r w:rsidR="1F82F78E" w:rsidRPr="0822F7AA">
        <w:rPr>
          <w:b/>
          <w:bCs/>
          <w:sz w:val="28"/>
          <w:szCs w:val="28"/>
        </w:rPr>
        <w:t xml:space="preserve"> (EEG 2021)</w:t>
      </w:r>
    </w:p>
    <w:p w14:paraId="0A37501D" w14:textId="77777777" w:rsidR="00CB71AC" w:rsidRDefault="00CB71AC"/>
    <w:p w14:paraId="65A13DBE" w14:textId="77777777" w:rsidR="00CB71AC" w:rsidRPr="00CB71AC" w:rsidRDefault="00CB71AC">
      <w:pPr>
        <w:rPr>
          <w:b/>
        </w:rPr>
      </w:pPr>
      <w:r>
        <w:t xml:space="preserve"> </w:t>
      </w:r>
      <w:r w:rsidRPr="00CB71AC">
        <w:rPr>
          <w:b/>
        </w:rPr>
        <w:t>1. Rund um die EEG-Umlage</w:t>
      </w:r>
    </w:p>
    <w:p w14:paraId="0D6D7869" w14:textId="77777777" w:rsidR="00CB71AC" w:rsidRPr="00CB71AC" w:rsidRDefault="00CB71AC">
      <w:pPr>
        <w:rPr>
          <w:b/>
        </w:rPr>
      </w:pPr>
      <w:r w:rsidRPr="00CB71AC">
        <w:rPr>
          <w:b/>
        </w:rPr>
        <w:t xml:space="preserve"> 1.1 Was versteht man unter EEG-Umlage? </w:t>
      </w:r>
    </w:p>
    <w:p w14:paraId="13C7408A" w14:textId="3B1DDF5E" w:rsidR="00F9793C" w:rsidRDefault="00CB71AC">
      <w:r>
        <w:t>Auf jede Kilowattstunde Strom, die an Letztverbraucher geliefert beziehungsweise von ihnen letztverbraucht wird, ist die EEG-Umlage zu zahlen. Vollständige oder teilweise Ausnahmen von dieser Pflicht müssen gesetzlich geregelt sein. Die Elektrizitätsversorgungsunternehmen liefern an Letztverbraucher Strom. Für diesen Strom können die Übertragungsnetzbetreiber die EEG</w:t>
      </w:r>
      <w:r w:rsidR="00D556CE">
        <w:t>-</w:t>
      </w:r>
      <w:r>
        <w:t xml:space="preserve">Umlage verlangen. </w:t>
      </w:r>
    </w:p>
    <w:p w14:paraId="028A80B4" w14:textId="77777777" w:rsidR="00F9793C" w:rsidRDefault="00F9793C">
      <w:r>
        <w:t>Entwicklung:</w:t>
      </w:r>
    </w:p>
    <w:p w14:paraId="5AB33891" w14:textId="77777777" w:rsidR="00F9793C" w:rsidRDefault="00F9793C">
      <w:r>
        <w:t>Jahr</w:t>
      </w:r>
      <w:r>
        <w:tab/>
      </w:r>
      <w:r>
        <w:tab/>
        <w:t>ct/kWh</w:t>
      </w:r>
    </w:p>
    <w:p w14:paraId="6B22A199" w14:textId="77777777" w:rsidR="00F9793C" w:rsidRDefault="00F9793C">
      <w:r>
        <w:t>2014</w:t>
      </w:r>
      <w:r>
        <w:tab/>
      </w:r>
      <w:r>
        <w:tab/>
        <w:t>6,243</w:t>
      </w:r>
    </w:p>
    <w:p w14:paraId="23EB8496" w14:textId="77777777" w:rsidR="00F9793C" w:rsidRDefault="00F9793C">
      <w:r>
        <w:t>2015</w:t>
      </w:r>
      <w:r>
        <w:tab/>
      </w:r>
      <w:r>
        <w:tab/>
        <w:t>6,170</w:t>
      </w:r>
    </w:p>
    <w:p w14:paraId="2CBCD2EC" w14:textId="77777777" w:rsidR="00F9793C" w:rsidRDefault="00F9793C">
      <w:r>
        <w:t>2016</w:t>
      </w:r>
      <w:r>
        <w:tab/>
      </w:r>
      <w:r>
        <w:tab/>
        <w:t>6,354</w:t>
      </w:r>
    </w:p>
    <w:p w14:paraId="2BEAFF6F" w14:textId="77777777" w:rsidR="00F9793C" w:rsidRDefault="00F9793C">
      <w:r>
        <w:t>2017</w:t>
      </w:r>
      <w:r>
        <w:tab/>
      </w:r>
      <w:r>
        <w:tab/>
        <w:t>6,880</w:t>
      </w:r>
    </w:p>
    <w:p w14:paraId="51822B0F" w14:textId="77777777" w:rsidR="00F9793C" w:rsidRDefault="00F9793C">
      <w:r>
        <w:t>2018</w:t>
      </w:r>
      <w:r>
        <w:tab/>
      </w:r>
      <w:r>
        <w:tab/>
        <w:t>6,792</w:t>
      </w:r>
    </w:p>
    <w:p w14:paraId="16483BC4" w14:textId="77777777" w:rsidR="00F9793C" w:rsidRDefault="00F9793C">
      <w:r>
        <w:t>2019</w:t>
      </w:r>
      <w:r>
        <w:tab/>
      </w:r>
      <w:r>
        <w:tab/>
        <w:t>6,405</w:t>
      </w:r>
    </w:p>
    <w:p w14:paraId="558843C8" w14:textId="77777777" w:rsidR="00F9793C" w:rsidRDefault="00F9793C">
      <w:r>
        <w:t>2020</w:t>
      </w:r>
      <w:r>
        <w:tab/>
      </w:r>
      <w:r>
        <w:tab/>
        <w:t>6,756</w:t>
      </w:r>
    </w:p>
    <w:p w14:paraId="5103E48A" w14:textId="3D50B11D" w:rsidR="6D085782" w:rsidRDefault="6D085782" w:rsidP="0822F7AA">
      <w:r>
        <w:t>2021</w:t>
      </w:r>
      <w:r>
        <w:tab/>
      </w:r>
      <w:r>
        <w:tab/>
        <w:t>6,500</w:t>
      </w:r>
    </w:p>
    <w:p w14:paraId="29D6B04F" w14:textId="77777777" w:rsidR="00CB71AC" w:rsidRDefault="00CB71AC">
      <w:r>
        <w:t xml:space="preserve"> </w:t>
      </w:r>
    </w:p>
    <w:p w14:paraId="36F1F123" w14:textId="6C0D5B4B" w:rsidR="00CB71AC" w:rsidRPr="00CB71AC" w:rsidRDefault="00CB71AC">
      <w:pPr>
        <w:rPr>
          <w:b/>
        </w:rPr>
      </w:pPr>
      <w:r>
        <w:rPr>
          <w:b/>
        </w:rPr>
        <w:t>1.2 Wer ermittelt die EEG-Umla</w:t>
      </w:r>
      <w:r w:rsidR="000E60DE">
        <w:rPr>
          <w:b/>
        </w:rPr>
        <w:t>ge</w:t>
      </w:r>
      <w:r w:rsidRPr="00CB71AC">
        <w:rPr>
          <w:b/>
        </w:rPr>
        <w:t xml:space="preserve">? </w:t>
      </w:r>
    </w:p>
    <w:p w14:paraId="42D22A43" w14:textId="21A040CE" w:rsidR="00CB71AC" w:rsidRDefault="00CB71AC">
      <w:r>
        <w:t>Die Höhe der EEG</w:t>
      </w:r>
      <w:r w:rsidR="00D556CE">
        <w:t>-</w:t>
      </w:r>
      <w:r>
        <w:t xml:space="preserve">Umlage wird von den vier Betreibern der Übertragungsnetze festgelegt. </w:t>
      </w:r>
    </w:p>
    <w:p w14:paraId="58B89AC0" w14:textId="77777777" w:rsidR="00CB71AC" w:rsidRPr="00CB71AC" w:rsidRDefault="00CB71AC">
      <w:pPr>
        <w:rPr>
          <w:b/>
        </w:rPr>
      </w:pPr>
      <w:r w:rsidRPr="00CB71AC">
        <w:rPr>
          <w:b/>
        </w:rPr>
        <w:t xml:space="preserve">1.3 Wo wird die Höhe der EEG-Umlage veröffentlicht? </w:t>
      </w:r>
    </w:p>
    <w:p w14:paraId="3AFBEF67" w14:textId="77777777" w:rsidR="00CB71AC" w:rsidRDefault="00CB71AC">
      <w:r>
        <w:t xml:space="preserve">Von den Übertragungsnetzbetreibern wird die EEG-Umlage jährlich ermittelt und auf der gemeinsamen Internetplattform </w:t>
      </w:r>
      <w:hyperlink r:id="rId10" w:history="1">
        <w:r w:rsidRPr="00CB71AC">
          <w:rPr>
            <w:rStyle w:val="Hyperlink"/>
          </w:rPr>
          <w:t>www.netztransparenz.de</w:t>
        </w:r>
      </w:hyperlink>
      <w:r>
        <w:t xml:space="preserve"> veröffentlicht (i.d.R. am 15. Oktober für das Folgejahr). Hier findet man auch viele weitere Informationen zum Thema EEG-Umlage. </w:t>
      </w:r>
    </w:p>
    <w:p w14:paraId="2E2E36AD" w14:textId="77777777" w:rsidR="00CB71AC" w:rsidRPr="00CB71AC" w:rsidRDefault="00CB71AC">
      <w:pPr>
        <w:rPr>
          <w:b/>
        </w:rPr>
      </w:pPr>
      <w:r w:rsidRPr="00CB71AC">
        <w:rPr>
          <w:b/>
        </w:rPr>
        <w:t>1.4 Wie werden die verbrauchten Mengen erfasst?</w:t>
      </w:r>
    </w:p>
    <w:p w14:paraId="73D307D9" w14:textId="0B4E110E" w:rsidR="00CB71AC" w:rsidRDefault="00CB71AC">
      <w:r>
        <w:t>Die Mengen</w:t>
      </w:r>
      <w:r w:rsidR="00D556CE">
        <w:t>,</w:t>
      </w:r>
      <w:r>
        <w:t xml:space="preserve"> für die der Netzbetreiber die EEG-Umlage erhebt, sind durch geeichte Messeinrichtungen zu erfassen. Dabei können zur Berechnung der umlagepflichtigen Mengen</w:t>
      </w:r>
      <w:r w:rsidR="00D556CE">
        <w:t>,</w:t>
      </w:r>
      <w:r>
        <w:t xml:space="preserve"> die mit geeichten Messeinrichtungen </w:t>
      </w:r>
      <w:proofErr w:type="gramStart"/>
      <w:r>
        <w:t>erfassten</w:t>
      </w:r>
      <w:proofErr w:type="gramEnd"/>
      <w:r>
        <w:t xml:space="preserve"> selbsterzeugten und eingespeisten Strommengen verwendet werden.</w:t>
      </w:r>
    </w:p>
    <w:p w14:paraId="653F1C00" w14:textId="135F90B1" w:rsidR="00CB71AC" w:rsidRPr="00CB71AC" w:rsidRDefault="00CB71AC">
      <w:pPr>
        <w:rPr>
          <w:b/>
        </w:rPr>
      </w:pPr>
      <w:r>
        <w:lastRenderedPageBreak/>
        <w:t xml:space="preserve"> </w:t>
      </w:r>
      <w:r w:rsidRPr="00CB71AC">
        <w:rPr>
          <w:b/>
        </w:rPr>
        <w:t>2. EEG-Umlage auf Eigenversorgung nach EEG 20</w:t>
      </w:r>
      <w:r w:rsidR="00846276">
        <w:rPr>
          <w:b/>
        </w:rPr>
        <w:t>21</w:t>
      </w:r>
      <w:r w:rsidRPr="00CB71AC">
        <w:rPr>
          <w:b/>
        </w:rPr>
        <w:t>; Verordnung zur Umsetzung (</w:t>
      </w:r>
      <w:proofErr w:type="spellStart"/>
      <w:r w:rsidRPr="00CB71AC">
        <w:rPr>
          <w:b/>
        </w:rPr>
        <w:t>Ausgleichsmechanismusverordnung</w:t>
      </w:r>
      <w:proofErr w:type="spellEnd"/>
      <w:r w:rsidRPr="00CB71AC">
        <w:rPr>
          <w:b/>
        </w:rPr>
        <w:t xml:space="preserve">) </w:t>
      </w:r>
    </w:p>
    <w:p w14:paraId="068F85CE" w14:textId="77777777" w:rsidR="00CB71AC" w:rsidRPr="00CB71AC" w:rsidRDefault="00CB71AC">
      <w:pPr>
        <w:rPr>
          <w:b/>
        </w:rPr>
      </w:pPr>
      <w:r w:rsidRPr="00CB71AC">
        <w:rPr>
          <w:b/>
        </w:rPr>
        <w:t xml:space="preserve">2.1 Welche Anlagen sind von der EEG-Umlage auf Eigenversorgung betroffen? </w:t>
      </w:r>
    </w:p>
    <w:p w14:paraId="0717BC5C" w14:textId="558E64DE" w:rsidR="00CB71AC" w:rsidRDefault="00CB71AC">
      <w:r>
        <w:t>Die EEG-Umlage auf Eigenversorgung wird für Strom aus Anlagen erhoben, die nach dem 1. August 2014 in Betrieb genommen wurden. Für Eigenversorgung aus Anlagen mit einer früheren Inbetriebnahme wird die EEG-Umlage nur dann gefordert</w:t>
      </w:r>
      <w:r w:rsidR="00D556CE">
        <w:t>,</w:t>
      </w:r>
      <w:r>
        <w:t xml:space="preserve"> wenn die Eigenversorgung erst nach dem 1. August 2014 aufgenommen oder die Leistung der Anlage um mehr als 30</w:t>
      </w:r>
      <w:r w:rsidR="00D556CE">
        <w:t xml:space="preserve"> </w:t>
      </w:r>
      <w:r>
        <w:t>% nach dem 1. August 2014 erhöht wurde. Somit wird Strom aus Eigenversorgungen hinsichtlich der EEG-Umlage grundsätzlich so behandelt, als ob er von einem Energieversorgungsunternehmen bezogen wurde.</w:t>
      </w:r>
    </w:p>
    <w:p w14:paraId="1E6983D5" w14:textId="4DDA1694" w:rsidR="00CB71AC" w:rsidRPr="00CB71AC" w:rsidRDefault="00CB71AC">
      <w:pPr>
        <w:rPr>
          <w:b/>
        </w:rPr>
      </w:pPr>
      <w:r>
        <w:t xml:space="preserve"> </w:t>
      </w:r>
      <w:r w:rsidRPr="00CB71AC">
        <w:rPr>
          <w:b/>
        </w:rPr>
        <w:t>2.2 Welche Höhe hat die EEG-Umlage</w:t>
      </w:r>
      <w:r w:rsidR="00D556CE">
        <w:rPr>
          <w:b/>
        </w:rPr>
        <w:t>,</w:t>
      </w:r>
      <w:r w:rsidRPr="00CB71AC">
        <w:rPr>
          <w:b/>
        </w:rPr>
        <w:t xml:space="preserve"> wenn ich meinen erzeugten Strom auch selbst verbrauche (Eigenversorgung)?</w:t>
      </w:r>
    </w:p>
    <w:p w14:paraId="4351AB64" w14:textId="18E49B5D" w:rsidR="00CB71AC" w:rsidRDefault="00CB71AC">
      <w:r>
        <w:t>Für den in einer Stromerzeugungsanlage erzeugten und eigenverbrauchten Strom beträgt die aktuell geltende EEG-Umlage (Kalenderjahr 20</w:t>
      </w:r>
      <w:r w:rsidR="230D7277">
        <w:t>21)</w:t>
      </w:r>
      <w:r>
        <w:t>: 6,</w:t>
      </w:r>
      <w:r w:rsidR="4CC992C5">
        <w:t>50</w:t>
      </w:r>
      <w:r>
        <w:t xml:space="preserve"> Cent/kWh. Wird der Strom in einer EEG- und hocheffiziente KWK-Anlage erzeugt, gelten Ausnahmen </w:t>
      </w:r>
      <w:r w:rsidRPr="0822F7AA">
        <w:rPr>
          <w:rFonts w:ascii="Symbol" w:eastAsia="Symbol" w:hAnsi="Symbol" w:cs="Symbol"/>
        </w:rPr>
        <w:t>à</w:t>
      </w:r>
      <w:r>
        <w:t xml:space="preserve"> siehe Punkt 2.3. </w:t>
      </w:r>
    </w:p>
    <w:p w14:paraId="13D3DD24" w14:textId="42A119D6" w:rsidR="00CB71AC" w:rsidRPr="00CB71AC" w:rsidRDefault="00CB71AC">
      <w:pPr>
        <w:rPr>
          <w:b/>
        </w:rPr>
      </w:pPr>
      <w:r w:rsidRPr="00CB71AC">
        <w:rPr>
          <w:b/>
        </w:rPr>
        <w:t>2.3 Welche Höhe hat die EEG-Umlage</w:t>
      </w:r>
      <w:r w:rsidR="00D556CE">
        <w:rPr>
          <w:b/>
        </w:rPr>
        <w:t>,</w:t>
      </w:r>
      <w:r w:rsidRPr="00CB71AC">
        <w:rPr>
          <w:b/>
        </w:rPr>
        <w:t xml:space="preserve"> wenn ich meinen in einer EEG- oder hocheffizienten KWK-Anlage erzeugten Strom selbst verbrauche (Eigenversorgung)? </w:t>
      </w:r>
    </w:p>
    <w:p w14:paraId="308AB239" w14:textId="4CF10660" w:rsidR="00CB71AC" w:rsidRDefault="00CB71AC">
      <w:r>
        <w:t>Die aktuell geltende EEG-Umlage beträgt für das Kalenderjahr 20</w:t>
      </w:r>
      <w:r w:rsidR="007EAAE5">
        <w:t>21</w:t>
      </w:r>
      <w:r>
        <w:t xml:space="preserve">: </w:t>
      </w:r>
      <w:r w:rsidR="00300E61">
        <w:t>2,60</w:t>
      </w:r>
      <w:r>
        <w:t xml:space="preserve"> Cent/kWh (</w:t>
      </w:r>
      <w:r w:rsidR="00300E61">
        <w:t>4</w:t>
      </w:r>
      <w:r>
        <w:t>0</w:t>
      </w:r>
      <w:r w:rsidR="00D556CE">
        <w:t xml:space="preserve"> </w:t>
      </w:r>
      <w:r>
        <w:t>% der EEG-Umlage auf den vom EVU bezogenen Strom</w:t>
      </w:r>
      <w:r w:rsidR="00317931">
        <w:t>, EEG 2021 §</w:t>
      </w:r>
      <w:r w:rsidR="008D47C9">
        <w:t xml:space="preserve"> </w:t>
      </w:r>
      <w:r w:rsidR="00317931">
        <w:t>61 b</w:t>
      </w:r>
      <w:r>
        <w:t>).</w:t>
      </w:r>
    </w:p>
    <w:p w14:paraId="30DB5224" w14:textId="77777777" w:rsidR="00CB71AC" w:rsidRPr="00CB71AC" w:rsidRDefault="00CB71AC">
      <w:pPr>
        <w:rPr>
          <w:b/>
        </w:rPr>
      </w:pPr>
      <w:r w:rsidRPr="00CB71AC">
        <w:t xml:space="preserve"> </w:t>
      </w:r>
      <w:r w:rsidRPr="00CB71AC">
        <w:rPr>
          <w:b/>
        </w:rPr>
        <w:t xml:space="preserve">2.4 Was versteht man unter Eigenversorgung? </w:t>
      </w:r>
    </w:p>
    <w:p w14:paraId="1568DF94" w14:textId="77777777" w:rsidR="00CB71AC" w:rsidRDefault="00CB71AC">
      <w:r>
        <w:t xml:space="preserve">Unter Eigenversorgung versteht sich der Strom, den der Betreiber einer Stromerzeugungsanlage erzeugt und zeitgleich vor Ort selbst verbraucht und der nicht durch ein öffentliches Netz durchgeleitet wird. </w:t>
      </w:r>
    </w:p>
    <w:p w14:paraId="3FEECE6B" w14:textId="77777777" w:rsidR="00CB71AC" w:rsidRPr="00CB71AC" w:rsidRDefault="00CB71AC">
      <w:pPr>
        <w:rPr>
          <w:b/>
        </w:rPr>
      </w:pPr>
      <w:r w:rsidRPr="00CB71AC">
        <w:rPr>
          <w:b/>
        </w:rPr>
        <w:t xml:space="preserve">2.5 Welche Höhe hat die EEG-Umlage bei einer Drittversorgung (z.B. Lieferung an den Nachbarn)? </w:t>
      </w:r>
    </w:p>
    <w:p w14:paraId="632544CD" w14:textId="4CE8D95C" w:rsidR="00CB71AC" w:rsidRDefault="00CB71AC">
      <w:r>
        <w:t>Die aktuell geltenden EEG</w:t>
      </w:r>
      <w:r w:rsidR="00D556CE">
        <w:t>-</w:t>
      </w:r>
      <w:r>
        <w:t>Umlage bei Drittversorgung beträgt für 20</w:t>
      </w:r>
      <w:r w:rsidR="445F6AAE">
        <w:t>21</w:t>
      </w:r>
      <w:r>
        <w:t>: 6,</w:t>
      </w:r>
      <w:r w:rsidR="5432F7F2">
        <w:t>50</w:t>
      </w:r>
      <w:r>
        <w:t xml:space="preserve"> Cent/kWh (100</w:t>
      </w:r>
      <w:r w:rsidR="00D556CE">
        <w:t xml:space="preserve"> </w:t>
      </w:r>
      <w:r>
        <w:t>% der EEG-Umlage auf den vom EVU bezogenen Strom)</w:t>
      </w:r>
    </w:p>
    <w:p w14:paraId="6D7EB26D" w14:textId="77777777" w:rsidR="00CB71AC" w:rsidRPr="00CB71AC" w:rsidRDefault="00CB71AC">
      <w:pPr>
        <w:rPr>
          <w:b/>
        </w:rPr>
      </w:pPr>
      <w:r w:rsidRPr="00CB71AC">
        <w:rPr>
          <w:b/>
        </w:rPr>
        <w:t xml:space="preserve"> 2.6 Was versteht man unter Drittversorgung? </w:t>
      </w:r>
    </w:p>
    <w:p w14:paraId="5A075FC0" w14:textId="77777777" w:rsidR="00CB71AC" w:rsidRDefault="00CB71AC">
      <w:r>
        <w:t xml:space="preserve">Unter Drittversorgung versteht man den Strom, den der Betreiber einer Stromerzeugungsanlage ganz oder teilweise an andere Letztverbraucher liefert und somit nicht selbst verbraucht. </w:t>
      </w:r>
    </w:p>
    <w:p w14:paraId="794AA716" w14:textId="77777777" w:rsidR="00CB71AC" w:rsidRPr="00CB71AC" w:rsidRDefault="00CB71AC">
      <w:pPr>
        <w:rPr>
          <w:b/>
        </w:rPr>
      </w:pPr>
      <w:r w:rsidRPr="00CB71AC">
        <w:rPr>
          <w:b/>
        </w:rPr>
        <w:t>2.7 Wie und durch wen werden die EEG-umlagepflichtigen Strommengen erfasst?</w:t>
      </w:r>
    </w:p>
    <w:p w14:paraId="04A98024" w14:textId="77777777" w:rsidR="00CB71AC" w:rsidRDefault="00CB71AC">
      <w:r>
        <w:t xml:space="preserve">Der Strom, für den die EEG-Umlage für Eigenversorgung verlangt wird, muss von dem Letztverbraucher durch geeichte Messeinrichtungen erfasst werden. </w:t>
      </w:r>
    </w:p>
    <w:p w14:paraId="5DAB6C7B" w14:textId="77777777" w:rsidR="00FA118E" w:rsidRDefault="00FA118E">
      <w:pPr>
        <w:rPr>
          <w:b/>
        </w:rPr>
      </w:pPr>
    </w:p>
    <w:p w14:paraId="02EB378F" w14:textId="77777777" w:rsidR="00FA118E" w:rsidRDefault="00FA118E">
      <w:pPr>
        <w:rPr>
          <w:b/>
        </w:rPr>
      </w:pPr>
    </w:p>
    <w:p w14:paraId="0FDB99BB" w14:textId="77777777" w:rsidR="00CB71AC" w:rsidRPr="000E60DE" w:rsidRDefault="00CB71AC">
      <w:pPr>
        <w:rPr>
          <w:b/>
        </w:rPr>
      </w:pPr>
      <w:r w:rsidRPr="000E60DE">
        <w:rPr>
          <w:b/>
        </w:rPr>
        <w:lastRenderedPageBreak/>
        <w:t xml:space="preserve">2.8 Können auf die Zahlungen der EEG-Umlage durch die Netzbetreiber Abschläge verlangt werden? </w:t>
      </w:r>
    </w:p>
    <w:p w14:paraId="426E8872" w14:textId="77777777" w:rsidR="00CB71AC" w:rsidRDefault="00CB71AC">
      <w:r>
        <w:t xml:space="preserve">Auf die EEG-Umlage können Abschläge erhoben werden. Ausgenommen davon sind Stromerzeugungsanlagen mit einer installierten Leistung von bis zu 10 kW und Photovoltaikanlagen bis 30 kW. </w:t>
      </w:r>
    </w:p>
    <w:p w14:paraId="18C1C920" w14:textId="77777777" w:rsidR="00CB71AC" w:rsidRPr="000E60DE" w:rsidRDefault="00CB71AC">
      <w:pPr>
        <w:rPr>
          <w:b/>
        </w:rPr>
      </w:pPr>
      <w:r w:rsidRPr="000E60DE">
        <w:rPr>
          <w:b/>
        </w:rPr>
        <w:t xml:space="preserve">2.9 Welche Meldepflichten zur Endabrechnung haben Betreiber von Stromerzeugungsanlagen? </w:t>
      </w:r>
    </w:p>
    <w:p w14:paraId="4821DD98" w14:textId="77777777" w:rsidR="00CB71AC" w:rsidRDefault="00CB71AC">
      <w:r>
        <w:t>Betreiber von Stromerzeugungsanlagen müssen dem Netzbetreiber bis zum 28. Februar eines Kalenderjahres alle Angaben zur Verfügung stellen, die für die Endabrechnung der EEG</w:t>
      </w:r>
      <w:r w:rsidR="000E60DE">
        <w:t>-</w:t>
      </w:r>
      <w:r>
        <w:t>Umlage des Vorjahres erforderlich sind. Die Meldung bei ausschließlicher Eigenversorg</w:t>
      </w:r>
      <w:r w:rsidR="000E60DE">
        <w:t>ung erfolgt an die Netzgesellschaft Forst (Lausitz)</w:t>
      </w:r>
      <w:r>
        <w:t xml:space="preserve">. </w:t>
      </w:r>
    </w:p>
    <w:p w14:paraId="081C3BFC" w14:textId="77777777" w:rsidR="00CB71AC" w:rsidRPr="000E60DE" w:rsidRDefault="000E60DE">
      <w:pPr>
        <w:rPr>
          <w:b/>
        </w:rPr>
      </w:pPr>
      <w:r w:rsidRPr="000E60DE">
        <w:rPr>
          <w:b/>
        </w:rPr>
        <w:t>2.10</w:t>
      </w:r>
      <w:r w:rsidR="00CB71AC" w:rsidRPr="000E60DE">
        <w:rPr>
          <w:b/>
        </w:rPr>
        <w:t xml:space="preserve"> Welche Meldepflichten zur Endabrechnung haben Betreiber von Stromerzeugungsanlagen bei Drittversorgung? </w:t>
      </w:r>
    </w:p>
    <w:p w14:paraId="12B9D168" w14:textId="77777777" w:rsidR="00CB71AC" w:rsidRDefault="00CB71AC">
      <w:r>
        <w:t>Die Meldung bei Drittversorgung erfolgt an den Übertragungsnetzbetreiber. Zusätzlich bei Drittversorgung ist das Datum des Beginns der Drit</w:t>
      </w:r>
      <w:r w:rsidR="000E60DE">
        <w:t>tversorgung an die Netzgesellschaft Forst (Lausitz)</w:t>
      </w:r>
      <w:r>
        <w:t xml:space="preserve"> zu melden. </w:t>
      </w:r>
    </w:p>
    <w:p w14:paraId="3C2D0C32" w14:textId="77777777" w:rsidR="00CB71AC" w:rsidRPr="000E60DE" w:rsidRDefault="000E60DE">
      <w:pPr>
        <w:rPr>
          <w:b/>
        </w:rPr>
      </w:pPr>
      <w:r w:rsidRPr="000E60DE">
        <w:rPr>
          <w:b/>
        </w:rPr>
        <w:t>2.11</w:t>
      </w:r>
      <w:r w:rsidR="00CB71AC" w:rsidRPr="000E60DE">
        <w:rPr>
          <w:b/>
        </w:rPr>
        <w:t xml:space="preserve"> Kann der Strom aus meiner Anlage ganz oder teilweise von der EEG-Umlage befreit werden? </w:t>
      </w:r>
    </w:p>
    <w:p w14:paraId="7A844057" w14:textId="6B2D430E" w:rsidR="00CB71AC" w:rsidRDefault="00CB71AC">
      <w:r>
        <w:t xml:space="preserve">Grundsätzlich wird für jede verbrauchte Kilowattstunde Strom die EEG-Umlage erhoben. In einigen gesetzlich geregelten Einzelfällen verringert sich die EEG-Umlage auf 0 Cent/kWh. Das kann der Fall sein bei Kraftwerkseigenverbrauch, Anlagen ohne Netzanschluss (Inselanlagen), einer vollständigen Versorgung aus erneuerbaren Energien oder für die ersten </w:t>
      </w:r>
      <w:r w:rsidR="3FCFA538">
        <w:t>3</w:t>
      </w:r>
      <w:r>
        <w:t xml:space="preserve">0.000 kWh der selbstverbrauchten Mengen aus EEG oder KWK Anlagen bis </w:t>
      </w:r>
      <w:r w:rsidR="4846BC66">
        <w:t>3</w:t>
      </w:r>
      <w:r>
        <w:t>0 kW installierter Leistung. In allen Fällen einer teilweisen oder vollständigen Umlagebefreiung müssen die Anlagenbetreiber zum 28. Februar des Folgejahres die Daten und Nachweise, die zur vollständigen oder teilweisen Umlagebefreiung führen, liefern.</w:t>
      </w:r>
    </w:p>
    <w:sectPr w:rsidR="00CB71A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BBE3" w14:textId="77777777" w:rsidR="000E60DE" w:rsidRDefault="000E60DE" w:rsidP="000E60DE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0E60DE" w:rsidRDefault="000E60DE" w:rsidP="000E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7BC30" w14:textId="77777777" w:rsidR="00AD72DD" w:rsidRDefault="00AD72DD">
    <w:pPr>
      <w:pStyle w:val="Fuzeile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0F6A2A" wp14:editId="14689B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0" name="Rechtec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CCC83ED" id="Rechteck 40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" filled="f" strokecolor="#95b3d7 [1940]" strokeweight="2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Seite: </w:t>
    </w:r>
    <w:r>
      <w:rPr>
        <w:rFonts w:asciiTheme="minorHAnsi" w:eastAsiaTheme="minorEastAsia" w:hAnsiTheme="minorHAns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F81BD" w:themeColor="accent1"/>
        <w:sz w:val="20"/>
        <w:szCs w:val="20"/>
      </w:rPr>
      <w:fldChar w:fldCharType="separate"/>
    </w:r>
    <w:r w:rsidR="00FD0BE9" w:rsidRPr="00FD0BE9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D3EC" w14:textId="77777777" w:rsidR="000E60DE" w:rsidRDefault="000E60DE" w:rsidP="000E60DE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0E60DE" w:rsidRDefault="000E60DE" w:rsidP="000E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E83C7" w14:textId="77777777" w:rsidR="000E60DE" w:rsidRDefault="000E60D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B2090FB" wp14:editId="0B66CA2C">
          <wp:simplePos x="0" y="0"/>
          <wp:positionH relativeFrom="column">
            <wp:posOffset>4488815</wp:posOffset>
          </wp:positionH>
          <wp:positionV relativeFrom="paragraph">
            <wp:posOffset>-80010</wp:posOffset>
          </wp:positionV>
          <wp:extent cx="1866900" cy="438150"/>
          <wp:effectExtent l="0" t="0" r="0" b="0"/>
          <wp:wrapSquare wrapText="bothSides"/>
          <wp:docPr id="2" name="Grafik 2" descr="nf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f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5A809" w14:textId="77777777" w:rsidR="000E60DE" w:rsidRDefault="000E60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AC"/>
    <w:rsid w:val="00015B4A"/>
    <w:rsid w:val="000E60DE"/>
    <w:rsid w:val="00300E61"/>
    <w:rsid w:val="00317931"/>
    <w:rsid w:val="007EAAE5"/>
    <w:rsid w:val="00846276"/>
    <w:rsid w:val="008D47C9"/>
    <w:rsid w:val="009867D9"/>
    <w:rsid w:val="00AD72DD"/>
    <w:rsid w:val="00CB71AC"/>
    <w:rsid w:val="00D556CE"/>
    <w:rsid w:val="00F9793C"/>
    <w:rsid w:val="00FA118E"/>
    <w:rsid w:val="00FD0BE9"/>
    <w:rsid w:val="0822F7AA"/>
    <w:rsid w:val="1F82F78E"/>
    <w:rsid w:val="230D7277"/>
    <w:rsid w:val="3FCFA538"/>
    <w:rsid w:val="439AA416"/>
    <w:rsid w:val="445F6AAE"/>
    <w:rsid w:val="4846BC66"/>
    <w:rsid w:val="4CC992C5"/>
    <w:rsid w:val="522194D9"/>
    <w:rsid w:val="53B19229"/>
    <w:rsid w:val="5432F7F2"/>
    <w:rsid w:val="6BEF86A2"/>
    <w:rsid w:val="6C048AB7"/>
    <w:rsid w:val="6D085782"/>
    <w:rsid w:val="786312C9"/>
    <w:rsid w:val="7B72A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F602CF"/>
  <w15:docId w15:val="{5EC58719-AA2D-4F6D-9FC0-1C3896EA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71A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E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60DE"/>
  </w:style>
  <w:style w:type="paragraph" w:styleId="Fuzeile">
    <w:name w:val="footer"/>
    <w:basedOn w:val="Standard"/>
    <w:link w:val="FuzeileZchn"/>
    <w:uiPriority w:val="99"/>
    <w:unhideWhenUsed/>
    <w:rsid w:val="000E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60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6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\\GADEFFMIMP01VFL.gasag-ad.gasag.de\NBB_VN\VN-K\B&#246;hm\Vertr&#228;ge_NFL\EEG-Vertr&#228;ge\EEG-Umlage\www.netztransparenz.de%2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39357FAF6294CAA3D86BA18B9A426" ma:contentTypeVersion="12" ma:contentTypeDescription="Ein neues Dokument erstellen." ma:contentTypeScope="" ma:versionID="cb6ca9177e45ff4277264ac7114ad471">
  <xsd:schema xmlns:xsd="http://www.w3.org/2001/XMLSchema" xmlns:xs="http://www.w3.org/2001/XMLSchema" xmlns:p="http://schemas.microsoft.com/office/2006/metadata/properties" xmlns:ns2="49eb2d28-a27f-405e-8dda-8932f20bc32d" xmlns:ns3="e0407f6b-2ffa-41a7-a8ff-eba169f96e85" targetNamespace="http://schemas.microsoft.com/office/2006/metadata/properties" ma:root="true" ma:fieldsID="37213c9c270e656094add51bb423653c" ns2:_="" ns3:_="">
    <xsd:import namespace="49eb2d28-a27f-405e-8dda-8932f20bc32d"/>
    <xsd:import namespace="e0407f6b-2ffa-41a7-a8ff-eba169f96e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b2d28-a27f-405e-8dda-8932f20bc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07f6b-2ffa-41a7-a8ff-eba169f96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3AD2B-4F65-4CBA-9529-D6E83622B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44624-6455-46B8-A2D8-BC0C0177A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b2d28-a27f-405e-8dda-8932f20bc32d"/>
    <ds:schemaRef ds:uri="e0407f6b-2ffa-41a7-a8ff-eba169f96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DD053-7DEB-428A-8CA6-B40FF7213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81CCF-0106-48F1-B47C-48C37F8F46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4892</Characters>
  <Application>Microsoft Office Word</Application>
  <DocSecurity>4</DocSecurity>
  <Lines>40</Lines>
  <Paragraphs>11</Paragraphs>
  <ScaleCrop>false</ScaleCrop>
  <Company>GASAG Gruppe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Böhm, Thomas</dc:creator>
  <cp:lastModifiedBy>Errerd, Jenny</cp:lastModifiedBy>
  <cp:revision>2</cp:revision>
  <cp:lastPrinted>2020-02-17T14:30:00Z</cp:lastPrinted>
  <dcterms:created xsi:type="dcterms:W3CDTF">2021-05-28T12:27:00Z</dcterms:created>
  <dcterms:modified xsi:type="dcterms:W3CDTF">2021-05-28T12:27:00Z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0x0101000EA39357FAF6294CAA3D86BA18B9A426</vt:lpwstr>
  </property>
  <property fmtid="{D5CDD505-2E9C-101B-9397-08002B2CF9AE}" pid="3" name="Order">
    <vt:r8>4118100</vt:r8>
  </property>
</Properties>
</file>